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附件3</w:t>
      </w:r>
    </w:p>
    <w:p>
      <w:pPr>
        <w:ind w:firstLine="1080" w:firstLineChars="300"/>
        <w:jc w:val="both"/>
        <w:rPr>
          <w:rFonts w:hint="eastAsia" w:ascii="方正大标宋简体" w:hAnsi="宋体" w:eastAsia="方正大标宋简体" w:cs="Times New Roman"/>
          <w:sz w:val="36"/>
          <w:szCs w:val="36"/>
        </w:rPr>
      </w:pPr>
      <w:r>
        <w:rPr>
          <w:rFonts w:hint="eastAsia" w:ascii="方正大标宋简体" w:hAnsi="宋体" w:eastAsia="方正大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大标宋简体" w:hAnsi="宋体" w:eastAsia="方正大标宋简体" w:cs="方正小标宋简体"/>
          <w:sz w:val="36"/>
          <w:szCs w:val="36"/>
        </w:rPr>
        <w:t>年度</w:t>
      </w:r>
      <w:r>
        <w:rPr>
          <w:rFonts w:hint="eastAsia" w:ascii="方正大标宋简体" w:hAnsi="宋体" w:eastAsia="方正大标宋简体" w:cs="方正小标宋简体"/>
          <w:sz w:val="36"/>
          <w:szCs w:val="36"/>
          <w:lang w:eastAsia="zh-CN"/>
        </w:rPr>
        <w:t>市政府国资委</w:t>
      </w:r>
      <w:r>
        <w:rPr>
          <w:rFonts w:hint="eastAsia" w:ascii="方正大标宋简体" w:hAnsi="宋体" w:eastAsia="方正大标宋简体" w:cs="方正小标宋简体"/>
          <w:sz w:val="36"/>
          <w:szCs w:val="36"/>
        </w:rPr>
        <w:t>整体绩效自评表</w:t>
      </w:r>
    </w:p>
    <w:p>
      <w:pPr>
        <w:rPr>
          <w:rFonts w:cs="Times New Roman"/>
        </w:rPr>
      </w:pPr>
    </w:p>
    <w:p>
      <w:pPr>
        <w:widowControl/>
        <w:jc w:val="left"/>
        <w:rPr>
          <w:rFonts w:ascii="楷体_GB2312" w:hAnsi="黑体" w:eastAsia="楷体_GB2312" w:cs="Times New Roman"/>
          <w:kern w:val="0"/>
          <w:sz w:val="48"/>
          <w:szCs w:val="48"/>
          <w:lang w:val="en-US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hint="eastAsia" w:ascii="楷体_GB2312" w:hAnsi="仿宋" w:eastAsia="楷体_GB2312" w:cs="楷体_GB2312"/>
          <w:kern w:val="0"/>
          <w:sz w:val="24"/>
          <w:szCs w:val="24"/>
        </w:rPr>
        <w:t>黄石市人民政府国有资产监督管理委员会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2021.6.25</w:t>
      </w:r>
    </w:p>
    <w:tbl>
      <w:tblPr>
        <w:tblStyle w:val="5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77"/>
        <w:gridCol w:w="208"/>
        <w:gridCol w:w="706"/>
        <w:gridCol w:w="1312"/>
        <w:gridCol w:w="918"/>
        <w:gridCol w:w="391"/>
        <w:gridCol w:w="1"/>
        <w:gridCol w:w="1458"/>
        <w:gridCol w:w="657"/>
        <w:gridCol w:w="655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单位名称</w:t>
            </w:r>
          </w:p>
        </w:tc>
        <w:tc>
          <w:tcPr>
            <w:tcW w:w="7178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楷体_GB2312" w:hAnsi="仿宋" w:eastAsia="楷体_GB2312" w:cs="楷体_GB2312"/>
                <w:kern w:val="0"/>
                <w:sz w:val="24"/>
                <w:szCs w:val="24"/>
              </w:rPr>
              <w:t>黄石市人民政府国有资产监督管理委员会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基本支出总额</w:t>
            </w:r>
          </w:p>
        </w:tc>
        <w:tc>
          <w:tcPr>
            <w:tcW w:w="314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588.94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项目支出总额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2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部门整体支出总额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923.63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831.59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90.03%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年度目标1：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178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根据职能目标及工作要求，严格控制预算支出，确保各项工作顺利进行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年度绩效指标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(40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数量指标</w:t>
            </w:r>
          </w:p>
        </w:tc>
        <w:tc>
          <w:tcPr>
            <w:tcW w:w="2621" w:type="dxa"/>
            <w:gridSpan w:val="3"/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督导完成中央、省属国有企业“三供一业”分离移交工作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2020年12月底之前完成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2621" w:type="dxa"/>
            <w:gridSpan w:val="3"/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加强企业国有产权管理、出资企业财务审计、预决算管理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7家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7家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时效指标</w:t>
            </w:r>
          </w:p>
        </w:tc>
        <w:tc>
          <w:tcPr>
            <w:tcW w:w="2621" w:type="dxa"/>
            <w:gridSpan w:val="3"/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完善出资企业分类考核机制，完成出资企业经营业绩考核及结果评价工作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6家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6家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成本指标</w:t>
            </w:r>
          </w:p>
        </w:tc>
        <w:tc>
          <w:tcPr>
            <w:tcW w:w="2621" w:type="dxa"/>
            <w:gridSpan w:val="3"/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项目支出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197.28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157.41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(30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经济效益</w:t>
            </w:r>
          </w:p>
        </w:tc>
        <w:tc>
          <w:tcPr>
            <w:tcW w:w="2621" w:type="dxa"/>
            <w:gridSpan w:val="3"/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实现国有资本收益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2亿元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4.67亿元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社会效益</w:t>
            </w:r>
          </w:p>
        </w:tc>
        <w:tc>
          <w:tcPr>
            <w:tcW w:w="2621" w:type="dxa"/>
            <w:gridSpan w:val="3"/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完成全市国有企业退休人员社会化管理移交协议签订工作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可持续影响指标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完成招商引资任务，提供有效项目信息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，完成新注册重点项目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2个、新开工重点入库项目1个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2020年完成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widowControl/>
              <w:snapToGrid w:val="0"/>
              <w:jc w:val="both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服务对象满意度指标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出资企业财务审计、预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决算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100%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目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标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(10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178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目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标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从执行情况来看，实施情况良好，产出率达到预期效果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7178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193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6970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国资监管专项工作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有部分款项支付周期长，需要结转下个年度进行支付。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193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6970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一是：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加强预算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管控，坚持“厉行节约”原则，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合理安排资金，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提高资金使用效益；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二是：转变职能、充实力量、压实责任，提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高国资质量发展，促进转型升级；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三是：加强项目进度跟踪落实，提高项目资金管理水平，发挥项目资金效果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</w:tbl>
    <w:p>
      <w:pPr>
        <w:widowControl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备注：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1.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预算执行情况口径：预算数为调整后财政资金总额（包括上年结余结转），执行数为资金使用单位财政资金实际支出数。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2.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X,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*B/A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），反向指标（即目标值为≤</w:t>
      </w:r>
      <w:r>
        <w:rPr>
          <w:rFonts w:ascii="仿宋_GB2312" w:hAnsi="宋体" w:eastAsia="仿宋_GB2312" w:cs="仿宋_GB2312"/>
          <w:kern w:val="0"/>
          <w:sz w:val="20"/>
          <w:szCs w:val="20"/>
        </w:rPr>
        <w:t>X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</w:t>
      </w:r>
      <w:r>
        <w:rPr>
          <w:rFonts w:ascii="仿宋_GB2312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</w:rPr>
        <w:t>*A/B）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，得分不得突破权重总额。定量指标先汇总完成数，再计算得分。</w:t>
      </w:r>
    </w:p>
    <w:p>
      <w:pPr>
        <w:widowControl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3.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  <w:sz w:val="20"/>
          <w:szCs w:val="20"/>
        </w:rPr>
        <w:t>100-80%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80-50%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</w:rPr>
        <w:t>50-0%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合理确定分值。汇总时，以资金额度为权重，对分值进行加权平均计算。</w:t>
      </w:r>
    </w:p>
    <w:p>
      <w:pPr>
        <w:widowControl/>
        <w:ind w:firstLine="400" w:firstLineChars="200"/>
        <w:rPr>
          <w:rFonts w:ascii="仿宋_GB2312" w:hAnsi="宋体" w:eastAsia="仿宋_GB2312" w:cs="仿宋_GB2312"/>
          <w:kern w:val="0"/>
          <w:sz w:val="20"/>
          <w:szCs w:val="20"/>
        </w:rPr>
      </w:pPr>
      <w:r>
        <w:rPr>
          <w:rFonts w:ascii="仿宋_GB2312" w:hAnsi="宋体" w:eastAsia="仿宋_GB2312" w:cs="仿宋_GB2312"/>
          <w:kern w:val="0"/>
          <w:sz w:val="20"/>
          <w:szCs w:val="20"/>
        </w:rPr>
        <w:t>4.</w:t>
      </w:r>
      <w:r>
        <w:rPr>
          <w:rFonts w:hint="eastAsia" w:ascii="仿宋_GB2312" w:hAnsi="宋体" w:eastAsia="仿宋_GB2312" w:cs="仿宋_GB2312"/>
          <w:kern w:val="0"/>
          <w:sz w:val="20"/>
          <w:szCs w:val="20"/>
        </w:rPr>
        <w:t>基于经济性和必要性等因素考虑，满意度指标暂可不作为必评指标。</w:t>
      </w:r>
    </w:p>
    <w:p>
      <w:pPr>
        <w:rPr>
          <w:rFonts w:ascii="黑体" w:hAnsi="宋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7888"/>
    <w:rsid w:val="00CA22C1"/>
    <w:rsid w:val="00D04538"/>
    <w:rsid w:val="00EC0F22"/>
    <w:rsid w:val="033429B1"/>
    <w:rsid w:val="09E75EBC"/>
    <w:rsid w:val="1219446A"/>
    <w:rsid w:val="388C11B8"/>
    <w:rsid w:val="398F34FD"/>
    <w:rsid w:val="4AF456A1"/>
    <w:rsid w:val="4CBC0E32"/>
    <w:rsid w:val="4D137888"/>
    <w:rsid w:val="572F2CDE"/>
    <w:rsid w:val="57AC4C75"/>
    <w:rsid w:val="5DA17977"/>
    <w:rsid w:val="5FE17437"/>
    <w:rsid w:val="612772C7"/>
    <w:rsid w:val="7B8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6"/>
    <w:uiPriority w:val="0"/>
    <w:rPr>
      <w:sz w:val="18"/>
      <w:szCs w:val="18"/>
    </w:rPr>
  </w:style>
  <w:style w:type="character" w:customStyle="1" w:styleId="6">
    <w:name w:val="批注框文本 Char"/>
    <w:basedOn w:val="4"/>
    <w:link w:val="3"/>
    <w:uiPriority w:val="0"/>
    <w:rPr>
      <w:rFonts w:ascii="等线" w:hAnsi="等线" w:eastAsia="等线"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633</Characters>
  <Lines>5</Lines>
  <Paragraphs>1</Paragraphs>
  <TotalTime>57</TotalTime>
  <ScaleCrop>false</ScaleCrop>
  <LinksUpToDate>false</LinksUpToDate>
  <CharactersWithSpaces>742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2021-02-26T13:00:00Z</dcterms:created>
  <dc:creator>weiwenjun</dc:creator>
  <cp:lastModifiedBy>Administrator</cp:lastModifiedBy>
  <cp:lastPrinted>2021-06-28T06:55:04Z</cp:lastPrinted>
  <dcterms:modified xsi:type="dcterms:W3CDTF">2021-06-28T08:35:29Z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